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747C" w14:textId="77777777" w:rsidR="00B62EA1" w:rsidRPr="00036CE6" w:rsidRDefault="00FD1249" w:rsidP="009A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RAPPORT</w:t>
      </w:r>
      <w:r w:rsidR="009A6AB2">
        <w:rPr>
          <w:rFonts w:ascii="Times New Roman" w:hAnsi="Times New Roman" w:cs="Times New Roman"/>
          <w:b/>
          <w:sz w:val="24"/>
          <w:szCs w:val="24"/>
        </w:rPr>
        <w:t xml:space="preserve"> ETABLI DANS LE CADRE DE LA MODIFICATION SIMPLIFIEE DU PUD DE LA COMMUNE DE BOULOUPARIS</w:t>
      </w:r>
    </w:p>
    <w:p w14:paraId="72B97882" w14:textId="77777777" w:rsidR="00036CE6" w:rsidRDefault="00036CE6" w:rsidP="00126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10DA9" w14:textId="77777777" w:rsidR="009A6AB2" w:rsidRPr="00B06698" w:rsidRDefault="009A6AB2" w:rsidP="00126542">
      <w:pPr>
        <w:jc w:val="both"/>
        <w:rPr>
          <w:rFonts w:ascii="Times New Roman" w:hAnsi="Times New Roman" w:cs="Times New Roman"/>
        </w:rPr>
      </w:pPr>
    </w:p>
    <w:p w14:paraId="5085DEBD" w14:textId="77777777" w:rsidR="009A6AB2" w:rsidRPr="00B06698" w:rsidRDefault="009A6AB2" w:rsidP="001265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B06698">
        <w:rPr>
          <w:rFonts w:ascii="Times New Roman" w:hAnsi="Times New Roman" w:cs="Times New Roman"/>
          <w:b/>
          <w:u w:val="single"/>
        </w:rPr>
        <w:t>Le contexte de la demande de modification simplifiée :</w:t>
      </w:r>
    </w:p>
    <w:p w14:paraId="3ABEEA67" w14:textId="22F391A7" w:rsidR="004C52C5" w:rsidRDefault="00B555F4" w:rsidP="009A6AB2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Le PUD de la commune de Boulouparis, approuvé par délibératio</w:t>
      </w:r>
      <w:r w:rsidR="00985355">
        <w:rPr>
          <w:rFonts w:ascii="Times New Roman" w:hAnsi="Times New Roman" w:cs="Times New Roman"/>
        </w:rPr>
        <w:t>n n°34-2013/APS du 29 août 2013, a été mis en révision par arrêté n° 2838-2016/ARR/DFA du 18 octobre 2016</w:t>
      </w:r>
      <w:r w:rsidRPr="00B06698">
        <w:rPr>
          <w:rFonts w:ascii="Times New Roman" w:hAnsi="Times New Roman" w:cs="Times New Roman"/>
        </w:rPr>
        <w:t xml:space="preserve">. </w:t>
      </w:r>
    </w:p>
    <w:p w14:paraId="493340EB" w14:textId="2D9E3F89" w:rsidR="00B555F4" w:rsidRPr="00B06698" w:rsidRDefault="00B555F4" w:rsidP="009A6AB2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 xml:space="preserve">Suite à l’enquête administrative réalisée en 2018, de nombreuses modifications sont proposées </w:t>
      </w:r>
      <w:r w:rsidR="004C52C5">
        <w:rPr>
          <w:rFonts w:ascii="Times New Roman" w:hAnsi="Times New Roman" w:cs="Times New Roman"/>
        </w:rPr>
        <w:t>par l’ensemble des organismes consultés sur le</w:t>
      </w:r>
      <w:r w:rsidRPr="00B06698">
        <w:rPr>
          <w:rFonts w:ascii="Times New Roman" w:hAnsi="Times New Roman" w:cs="Times New Roman"/>
        </w:rPr>
        <w:t xml:space="preserve"> projet de PUD en révision. </w:t>
      </w:r>
      <w:r w:rsidR="004C52C5">
        <w:rPr>
          <w:rFonts w:ascii="Times New Roman" w:hAnsi="Times New Roman" w:cs="Times New Roman"/>
        </w:rPr>
        <w:t xml:space="preserve">Ces nombreuses évolutions envisagées portent atteinte à l’économie générale du projet, aussi et conformément aux dispositions de l’article PS. 112-26 du code de l’urbanisme de la Nouvelle-Calédonie, </w:t>
      </w:r>
      <w:r w:rsidRPr="00B06698">
        <w:rPr>
          <w:rFonts w:ascii="Times New Roman" w:hAnsi="Times New Roman" w:cs="Times New Roman"/>
        </w:rPr>
        <w:t xml:space="preserve">une seconde enquête administrative </w:t>
      </w:r>
      <w:r w:rsidR="004C52C5">
        <w:rPr>
          <w:rFonts w:ascii="Times New Roman" w:hAnsi="Times New Roman" w:cs="Times New Roman"/>
        </w:rPr>
        <w:t>d</w:t>
      </w:r>
      <w:r w:rsidR="004C52C5" w:rsidRPr="00B06698">
        <w:rPr>
          <w:rFonts w:ascii="Times New Roman" w:hAnsi="Times New Roman" w:cs="Times New Roman"/>
        </w:rPr>
        <w:t xml:space="preserve">oit </w:t>
      </w:r>
      <w:r w:rsidR="004C52C5">
        <w:rPr>
          <w:rFonts w:ascii="Times New Roman" w:hAnsi="Times New Roman" w:cs="Times New Roman"/>
        </w:rPr>
        <w:t xml:space="preserve">être </w:t>
      </w:r>
      <w:r w:rsidRPr="00B06698">
        <w:rPr>
          <w:rFonts w:ascii="Times New Roman" w:hAnsi="Times New Roman" w:cs="Times New Roman"/>
        </w:rPr>
        <w:t xml:space="preserve">lancée fin 2019, début 2020. Dans cette perspective, le PUD révisé </w:t>
      </w:r>
      <w:r w:rsidR="00912607" w:rsidRPr="00B06698">
        <w:rPr>
          <w:rFonts w:ascii="Times New Roman" w:hAnsi="Times New Roman" w:cs="Times New Roman"/>
        </w:rPr>
        <w:t>pourrait être</w:t>
      </w:r>
      <w:r w:rsidRPr="00B06698">
        <w:rPr>
          <w:rFonts w:ascii="Times New Roman" w:hAnsi="Times New Roman" w:cs="Times New Roman"/>
        </w:rPr>
        <w:t xml:space="preserve"> approuvé</w:t>
      </w:r>
      <w:r w:rsidR="00912607" w:rsidRPr="00B06698">
        <w:rPr>
          <w:rFonts w:ascii="Times New Roman" w:hAnsi="Times New Roman" w:cs="Times New Roman"/>
        </w:rPr>
        <w:t xml:space="preserve"> </w:t>
      </w:r>
      <w:r w:rsidRPr="00B06698">
        <w:rPr>
          <w:rFonts w:ascii="Times New Roman" w:hAnsi="Times New Roman" w:cs="Times New Roman"/>
        </w:rPr>
        <w:t>début 2021</w:t>
      </w:r>
      <w:r w:rsidR="004C52C5">
        <w:rPr>
          <w:rFonts w:ascii="Times New Roman" w:hAnsi="Times New Roman" w:cs="Times New Roman"/>
        </w:rPr>
        <w:t>, soit un décalage d’environ une année par rapport au calendrier initial</w:t>
      </w:r>
      <w:r w:rsidRPr="00B06698">
        <w:rPr>
          <w:rFonts w:ascii="Times New Roman" w:hAnsi="Times New Roman" w:cs="Times New Roman"/>
        </w:rPr>
        <w:t>.</w:t>
      </w:r>
    </w:p>
    <w:p w14:paraId="4E4E467F" w14:textId="77777777" w:rsidR="00B555F4" w:rsidRPr="00B06698" w:rsidRDefault="00B555F4" w:rsidP="009A6AB2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Cette procédure de révision qui peut être assez longue, ne permet pas à la commune de Boulouparis de voir certains projets économiques se réaliser</w:t>
      </w:r>
      <w:r w:rsidR="00F238EF" w:rsidRPr="00B06698">
        <w:rPr>
          <w:rFonts w:ascii="Times New Roman" w:hAnsi="Times New Roman" w:cs="Times New Roman"/>
        </w:rPr>
        <w:t xml:space="preserve"> à court terme</w:t>
      </w:r>
      <w:r w:rsidRPr="00B06698">
        <w:rPr>
          <w:rFonts w:ascii="Times New Roman" w:hAnsi="Times New Roman" w:cs="Times New Roman"/>
        </w:rPr>
        <w:t xml:space="preserve">. Afin </w:t>
      </w:r>
      <w:r w:rsidR="00B06698">
        <w:rPr>
          <w:rFonts w:ascii="Times New Roman" w:hAnsi="Times New Roman" w:cs="Times New Roman"/>
        </w:rPr>
        <w:t xml:space="preserve">notamment </w:t>
      </w:r>
      <w:r w:rsidRPr="00B06698">
        <w:rPr>
          <w:rFonts w:ascii="Times New Roman" w:hAnsi="Times New Roman" w:cs="Times New Roman"/>
        </w:rPr>
        <w:t xml:space="preserve">de favoriser le développement économique de la zone d’activités situé au Nord du village, elle souhaite ainsi dès à présent lancer une procédure de modification simplifiée </w:t>
      </w:r>
      <w:r w:rsidR="00F238EF" w:rsidRPr="00B06698">
        <w:rPr>
          <w:rFonts w:ascii="Times New Roman" w:hAnsi="Times New Roman" w:cs="Times New Roman"/>
        </w:rPr>
        <w:t>en proposant</w:t>
      </w:r>
      <w:r w:rsidRPr="00B06698">
        <w:rPr>
          <w:rFonts w:ascii="Times New Roman" w:hAnsi="Times New Roman" w:cs="Times New Roman"/>
        </w:rPr>
        <w:t xml:space="preserve"> une évolution mineure du règlement de zonage UI.</w:t>
      </w:r>
    </w:p>
    <w:p w14:paraId="2BF348C9" w14:textId="102AF4D5" w:rsidR="00912607" w:rsidRPr="00B06698" w:rsidRDefault="00912607" w:rsidP="009A6AB2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De manière générale, cette modification doit permettre d’assouplir les règles de constructibilité en zone UI pour favoriser l’installation d’entreprises artisanales et industrielles (ouverture des droits à construire pour les équipements techniques et les locaux d’activités des entreprises de la zone).</w:t>
      </w:r>
    </w:p>
    <w:p w14:paraId="2F3C07E9" w14:textId="77777777" w:rsidR="009A6AB2" w:rsidRPr="00B06698" w:rsidRDefault="009A6AB2" w:rsidP="009A6AB2">
      <w:pPr>
        <w:jc w:val="both"/>
        <w:rPr>
          <w:rFonts w:ascii="Times New Roman" w:hAnsi="Times New Roman" w:cs="Times New Roman"/>
        </w:rPr>
      </w:pPr>
    </w:p>
    <w:p w14:paraId="2D0834A9" w14:textId="77777777" w:rsidR="00912607" w:rsidRPr="00B06698" w:rsidRDefault="00B06698" w:rsidP="0091260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B06698">
        <w:rPr>
          <w:rFonts w:ascii="Times New Roman" w:hAnsi="Times New Roman" w:cs="Times New Roman"/>
          <w:b/>
          <w:u w:val="single"/>
        </w:rPr>
        <w:t>Proposition de modification du PUD</w:t>
      </w:r>
      <w:r w:rsidR="00912607" w:rsidRPr="00B06698">
        <w:rPr>
          <w:rFonts w:ascii="Times New Roman" w:hAnsi="Times New Roman" w:cs="Times New Roman"/>
          <w:b/>
          <w:u w:val="single"/>
        </w:rPr>
        <w:t> :</w:t>
      </w:r>
    </w:p>
    <w:p w14:paraId="2ED90805" w14:textId="77777777" w:rsidR="00912607" w:rsidRPr="00B06698" w:rsidRDefault="00912607" w:rsidP="00912607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L’article UI 6 du règlement du PUD de la commune de Boulouparis, règlementant la hauteur des constructions est ainsi rédigé :</w:t>
      </w:r>
    </w:p>
    <w:p w14:paraId="57156C60" w14:textId="77777777" w:rsidR="00912607" w:rsidRPr="00B06698" w:rsidRDefault="00912607" w:rsidP="00912607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B0669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« ARTICLE UI 6 - HAUTEUR MAXIMUM DES CONSTRUCTIONS : </w:t>
      </w:r>
    </w:p>
    <w:p w14:paraId="6BEB806E" w14:textId="77777777" w:rsidR="00912607" w:rsidRPr="00B06698" w:rsidRDefault="00912607" w:rsidP="00912607">
      <w:pPr>
        <w:jc w:val="both"/>
        <w:rPr>
          <w:rFonts w:ascii="Times New Roman" w:hAnsi="Times New Roman" w:cs="Times New Roman"/>
          <w:i/>
        </w:rPr>
      </w:pPr>
      <w:r w:rsidRPr="00B06698">
        <w:rPr>
          <w:rFonts w:ascii="Times New Roman" w:hAnsi="Times New Roman" w:cs="Times New Roman"/>
          <w:i/>
        </w:rPr>
        <w:t xml:space="preserve">La hauteur h1 d’une construction à usage d’habitat, ne doit pas excéder 3,00 mètres. </w:t>
      </w:r>
    </w:p>
    <w:p w14:paraId="44AAE8D5" w14:textId="77777777" w:rsidR="00912607" w:rsidRPr="00B06698" w:rsidRDefault="00912607" w:rsidP="00912607">
      <w:pPr>
        <w:jc w:val="both"/>
        <w:rPr>
          <w:rFonts w:ascii="Times New Roman" w:hAnsi="Times New Roman" w:cs="Times New Roman"/>
          <w:i/>
        </w:rPr>
      </w:pPr>
      <w:r w:rsidRPr="00B06698">
        <w:rPr>
          <w:rFonts w:ascii="Times New Roman" w:hAnsi="Times New Roman" w:cs="Times New Roman"/>
          <w:i/>
        </w:rPr>
        <w:t xml:space="preserve">La hauteur totale h2 des constructions à destination d'équipement public et des constructions vernaculaires (farés, cases, etc.) ne doit pas excéder 12,00 mètres. </w:t>
      </w:r>
    </w:p>
    <w:p w14:paraId="6BB30A5E" w14:textId="77777777" w:rsidR="00912607" w:rsidRPr="00B06698" w:rsidRDefault="00912607" w:rsidP="00912607">
      <w:pPr>
        <w:jc w:val="both"/>
        <w:rPr>
          <w:rFonts w:ascii="Times New Roman" w:hAnsi="Times New Roman" w:cs="Times New Roman"/>
          <w:i/>
        </w:rPr>
      </w:pPr>
      <w:r w:rsidRPr="00B06698">
        <w:rPr>
          <w:rFonts w:ascii="Times New Roman" w:hAnsi="Times New Roman" w:cs="Times New Roman"/>
          <w:i/>
        </w:rPr>
        <w:t>La hauteur totale h2 des autres constructions ne doit pas excéder 21,00 mètres. »</w:t>
      </w:r>
    </w:p>
    <w:p w14:paraId="4EA1B3EE" w14:textId="761A4BA8" w:rsidR="00F238EF" w:rsidRPr="00B06698" w:rsidRDefault="00F238EF" w:rsidP="00912607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Le dernier alinéa de cet article qui fixe la hauteur maximale des constructions à 21 mètres (hors habitat, équipement public et constructions vernaculaires) apparait aujourd’hui bloquant pour la réalisation</w:t>
      </w:r>
      <w:r w:rsidR="00B06698">
        <w:rPr>
          <w:rFonts w:ascii="Times New Roman" w:hAnsi="Times New Roman" w:cs="Times New Roman"/>
        </w:rPr>
        <w:t xml:space="preserve"> </w:t>
      </w:r>
      <w:r w:rsidRPr="00B06698">
        <w:rPr>
          <w:rFonts w:ascii="Times New Roman" w:hAnsi="Times New Roman" w:cs="Times New Roman"/>
        </w:rPr>
        <w:t xml:space="preserve">de futurs projets sur les terrains situés en zone UI. </w:t>
      </w:r>
    </w:p>
    <w:p w14:paraId="2C808E00" w14:textId="77777777" w:rsidR="00F238EF" w:rsidRPr="00B06698" w:rsidRDefault="00F238EF" w:rsidP="00912607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 xml:space="preserve">L’objet </w:t>
      </w:r>
      <w:r w:rsidR="0051534A">
        <w:rPr>
          <w:rFonts w:ascii="Times New Roman" w:hAnsi="Times New Roman" w:cs="Times New Roman"/>
        </w:rPr>
        <w:t>de la modification</w:t>
      </w:r>
      <w:r w:rsidRPr="00B06698">
        <w:rPr>
          <w:rFonts w:ascii="Times New Roman" w:hAnsi="Times New Roman" w:cs="Times New Roman"/>
        </w:rPr>
        <w:t xml:space="preserve"> est ainsi de supprimer le troisième alinéa de l’</w:t>
      </w:r>
      <w:r w:rsidR="00B06698">
        <w:rPr>
          <w:rFonts w:ascii="Times New Roman" w:hAnsi="Times New Roman" w:cs="Times New Roman"/>
        </w:rPr>
        <w:t xml:space="preserve">article UI 6 qui </w:t>
      </w:r>
      <w:r w:rsidR="0051534A">
        <w:rPr>
          <w:rFonts w:ascii="Times New Roman" w:hAnsi="Times New Roman" w:cs="Times New Roman"/>
        </w:rPr>
        <w:t xml:space="preserve">serait alors ainsi rédigé : </w:t>
      </w:r>
    </w:p>
    <w:p w14:paraId="5AD455FD" w14:textId="77777777" w:rsidR="0051534A" w:rsidRPr="00B06698" w:rsidRDefault="0051534A" w:rsidP="0051534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B0669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« ARTICLE UI 6 - HAUTEUR MAXIMUM DES CONSTRUCTIONS : </w:t>
      </w:r>
    </w:p>
    <w:p w14:paraId="1EF3A966" w14:textId="77777777" w:rsidR="0051534A" w:rsidRPr="00B06698" w:rsidRDefault="0051534A" w:rsidP="0051534A">
      <w:pPr>
        <w:jc w:val="both"/>
        <w:rPr>
          <w:rFonts w:ascii="Times New Roman" w:hAnsi="Times New Roman" w:cs="Times New Roman"/>
          <w:i/>
        </w:rPr>
      </w:pPr>
      <w:r w:rsidRPr="00B06698">
        <w:rPr>
          <w:rFonts w:ascii="Times New Roman" w:hAnsi="Times New Roman" w:cs="Times New Roman"/>
          <w:i/>
        </w:rPr>
        <w:t xml:space="preserve">La hauteur h1 d’une construction à usage d’habitat, ne doit pas excéder 3,00 mètres. </w:t>
      </w:r>
    </w:p>
    <w:p w14:paraId="04B66368" w14:textId="77777777" w:rsidR="0051534A" w:rsidRPr="00B06698" w:rsidRDefault="0051534A" w:rsidP="0051534A">
      <w:pPr>
        <w:jc w:val="both"/>
        <w:rPr>
          <w:rFonts w:ascii="Times New Roman" w:hAnsi="Times New Roman" w:cs="Times New Roman"/>
          <w:i/>
        </w:rPr>
      </w:pPr>
      <w:r w:rsidRPr="00B06698">
        <w:rPr>
          <w:rFonts w:ascii="Times New Roman" w:hAnsi="Times New Roman" w:cs="Times New Roman"/>
          <w:i/>
        </w:rPr>
        <w:t>La hauteur totale h2 des constructions à destination d'équipement public et des constructions vernaculaires (farés, cases, etc.) ne</w:t>
      </w:r>
      <w:r>
        <w:rPr>
          <w:rFonts w:ascii="Times New Roman" w:hAnsi="Times New Roman" w:cs="Times New Roman"/>
          <w:i/>
        </w:rPr>
        <w:t xml:space="preserve"> doit pas excéder 12,00 mètres</w:t>
      </w:r>
      <w:r w:rsidRPr="00B06698">
        <w:rPr>
          <w:rFonts w:ascii="Times New Roman" w:hAnsi="Times New Roman" w:cs="Times New Roman"/>
          <w:i/>
        </w:rPr>
        <w:t>. »</w:t>
      </w:r>
    </w:p>
    <w:p w14:paraId="64104CD8" w14:textId="77777777" w:rsidR="00B06698" w:rsidRPr="00B06698" w:rsidRDefault="00B06698" w:rsidP="00912607">
      <w:pPr>
        <w:jc w:val="both"/>
        <w:rPr>
          <w:rFonts w:ascii="Times New Roman" w:hAnsi="Times New Roman" w:cs="Times New Roman"/>
        </w:rPr>
      </w:pPr>
    </w:p>
    <w:p w14:paraId="6060DFEC" w14:textId="77777777" w:rsidR="00B06698" w:rsidRPr="00B06698" w:rsidRDefault="00B06698" w:rsidP="00B0669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B06698">
        <w:rPr>
          <w:rFonts w:ascii="Times New Roman" w:hAnsi="Times New Roman" w:cs="Times New Roman"/>
          <w:b/>
          <w:u w:val="single"/>
        </w:rPr>
        <w:t>Procédure de modification simplifiée</w:t>
      </w:r>
    </w:p>
    <w:p w14:paraId="7F7B3852" w14:textId="77777777" w:rsidR="00B06698" w:rsidRPr="00B06698" w:rsidRDefault="00B06698" w:rsidP="00B06698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La modification envisagée du règlement du PUD de la commune de Boulouparis ne porte pas atteinte à l’économie générale du plan.</w:t>
      </w:r>
    </w:p>
    <w:p w14:paraId="352CAEF4" w14:textId="77777777" w:rsidR="00B06698" w:rsidRPr="00B06698" w:rsidRDefault="00B06698" w:rsidP="00B06698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lastRenderedPageBreak/>
        <w:t>La modification des règles de hauteur en zone UI augmente les droits à construire dans une proportion non significative et le périmètre concerné par le zonage UI est restreint par rapport au périmètre global des zones urbaines de la commune (moins de 2 % des zones urbaines).</w:t>
      </w:r>
    </w:p>
    <w:p w14:paraId="0E40A893" w14:textId="77777777" w:rsidR="00B06698" w:rsidRPr="00B06698" w:rsidRDefault="00B06698" w:rsidP="00B06698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Par ailleurs, conformément à l’article R112-10 du Code de l’Urbanisme de la Nouvelle-Calédonie (CUNC), une modification du PUD est soumise à enquête publique, pour les cas suivants :</w:t>
      </w:r>
    </w:p>
    <w:p w14:paraId="618FD263" w14:textId="77777777" w:rsidR="00B06698" w:rsidRPr="00B06698" w:rsidRDefault="00B06698" w:rsidP="00B066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soit de modifier le règlement du plan d’urbanisme directeur en réduisant les droits à construire,</w:t>
      </w:r>
    </w:p>
    <w:p w14:paraId="658708A3" w14:textId="77777777" w:rsidR="00B06698" w:rsidRPr="00B06698" w:rsidRDefault="00B06698" w:rsidP="00B066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soit de déterminer la vocation dominante d’une zone à urbaniser ;</w:t>
      </w:r>
    </w:p>
    <w:p w14:paraId="08634BE8" w14:textId="77777777" w:rsidR="00B06698" w:rsidRPr="00B06698" w:rsidRDefault="00B06698" w:rsidP="00B066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soit de créer ou de faire évoluer des orientations d’aménagement et de programmation,</w:t>
      </w:r>
    </w:p>
    <w:p w14:paraId="6463ABF7" w14:textId="77777777" w:rsidR="00B06698" w:rsidRPr="00B06698" w:rsidRDefault="00B06698" w:rsidP="00B066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18" w:hanging="318"/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>soit de créer des emplacements réservés.</w:t>
      </w:r>
    </w:p>
    <w:p w14:paraId="5EC914C5" w14:textId="77777777" w:rsidR="00B06698" w:rsidRPr="00B06698" w:rsidRDefault="00B06698" w:rsidP="00B06698">
      <w:pPr>
        <w:jc w:val="both"/>
        <w:rPr>
          <w:rFonts w:ascii="Times New Roman" w:hAnsi="Times New Roman" w:cs="Times New Roman"/>
        </w:rPr>
      </w:pPr>
    </w:p>
    <w:p w14:paraId="632EB4F0" w14:textId="77777777" w:rsidR="00B06698" w:rsidRPr="00B06698" w:rsidRDefault="00B06698" w:rsidP="00B06698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 xml:space="preserve">L’évolution projetée du PUD de la commune de Boulouparis n’entre dans aucun des cas cités </w:t>
      </w:r>
      <w:r w:rsidR="0051534A" w:rsidRPr="00B06698">
        <w:rPr>
          <w:rFonts w:ascii="Times New Roman" w:hAnsi="Times New Roman" w:cs="Times New Roman"/>
        </w:rPr>
        <w:t>ci-dessus</w:t>
      </w:r>
      <w:r w:rsidRPr="00B06698">
        <w:rPr>
          <w:rFonts w:ascii="Times New Roman" w:hAnsi="Times New Roman" w:cs="Times New Roman"/>
        </w:rPr>
        <w:t>. La prise en compte de cet ajustement du règlement de PUD peut donc se faire au travers d’une procédure de modification simplifiée, telle que prévue à l’article R 112-10-1 du CUNC.</w:t>
      </w:r>
    </w:p>
    <w:p w14:paraId="11E04032" w14:textId="77777777" w:rsidR="00B06698" w:rsidRPr="00B06698" w:rsidRDefault="00B06698" w:rsidP="00912607">
      <w:pPr>
        <w:jc w:val="both"/>
        <w:rPr>
          <w:rFonts w:ascii="Times New Roman" w:hAnsi="Times New Roman" w:cs="Times New Roman"/>
        </w:rPr>
      </w:pPr>
    </w:p>
    <w:p w14:paraId="630B6BF2" w14:textId="77777777" w:rsidR="005420A7" w:rsidRPr="00B06698" w:rsidRDefault="00FD1249" w:rsidP="00FD1249">
      <w:pPr>
        <w:jc w:val="both"/>
        <w:rPr>
          <w:rFonts w:ascii="Times New Roman" w:hAnsi="Times New Roman" w:cs="Times New Roman"/>
        </w:rPr>
      </w:pPr>
      <w:r w:rsidRPr="00B06698">
        <w:rPr>
          <w:rFonts w:ascii="Times New Roman" w:hAnsi="Times New Roman" w:cs="Times New Roman"/>
        </w:rPr>
        <w:t xml:space="preserve">Il est </w:t>
      </w:r>
      <w:r w:rsidR="0051534A">
        <w:rPr>
          <w:rFonts w:ascii="Times New Roman" w:hAnsi="Times New Roman" w:cs="Times New Roman"/>
        </w:rPr>
        <w:t xml:space="preserve">ainsi </w:t>
      </w:r>
      <w:r w:rsidRPr="00B06698">
        <w:rPr>
          <w:rFonts w:ascii="Times New Roman" w:hAnsi="Times New Roman" w:cs="Times New Roman"/>
        </w:rPr>
        <w:t xml:space="preserve">soumis au conseil municipal </w:t>
      </w:r>
      <w:r w:rsidR="0051534A">
        <w:rPr>
          <w:rFonts w:ascii="Times New Roman" w:hAnsi="Times New Roman" w:cs="Times New Roman"/>
        </w:rPr>
        <w:t xml:space="preserve">la mise en </w:t>
      </w:r>
      <w:r w:rsidRPr="00B06698">
        <w:rPr>
          <w:rFonts w:ascii="Times New Roman" w:hAnsi="Times New Roman" w:cs="Times New Roman"/>
        </w:rPr>
        <w:t>modification simplifiée du plan d’urbanisme directeur de la commune.</w:t>
      </w:r>
      <w:bookmarkStart w:id="0" w:name="_GoBack"/>
      <w:bookmarkEnd w:id="0"/>
    </w:p>
    <w:p w14:paraId="4838FC14" w14:textId="77777777" w:rsidR="005420A7" w:rsidRPr="00B06698" w:rsidRDefault="005420A7" w:rsidP="00FD1249">
      <w:pPr>
        <w:jc w:val="both"/>
        <w:rPr>
          <w:rFonts w:ascii="Times New Roman" w:hAnsi="Times New Roman" w:cs="Times New Roman"/>
        </w:rPr>
      </w:pPr>
    </w:p>
    <w:p w14:paraId="4D2B6AF3" w14:textId="77777777" w:rsidR="005420A7" w:rsidRPr="00B06698" w:rsidRDefault="005420A7" w:rsidP="00126542">
      <w:pPr>
        <w:jc w:val="both"/>
        <w:rPr>
          <w:rFonts w:ascii="Times New Roman" w:hAnsi="Times New Roman" w:cs="Times New Roman"/>
        </w:rPr>
      </w:pPr>
    </w:p>
    <w:sectPr w:rsidR="005420A7" w:rsidRPr="00B0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CEA"/>
    <w:multiLevelType w:val="hybridMultilevel"/>
    <w:tmpl w:val="A13E7016"/>
    <w:lvl w:ilvl="0" w:tplc="8FCE4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40CE5"/>
    <w:multiLevelType w:val="hybridMultilevel"/>
    <w:tmpl w:val="C9229316"/>
    <w:lvl w:ilvl="0" w:tplc="A1A2494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F7316"/>
    <w:multiLevelType w:val="hybridMultilevel"/>
    <w:tmpl w:val="44A6E3B8"/>
    <w:lvl w:ilvl="0" w:tplc="359CF8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43AD"/>
    <w:multiLevelType w:val="hybridMultilevel"/>
    <w:tmpl w:val="44A6E3B8"/>
    <w:lvl w:ilvl="0" w:tplc="359CF8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FF"/>
    <w:rsid w:val="00036CE6"/>
    <w:rsid w:val="000A0D4C"/>
    <w:rsid w:val="000A26C1"/>
    <w:rsid w:val="00126542"/>
    <w:rsid w:val="00361CCC"/>
    <w:rsid w:val="00390EFF"/>
    <w:rsid w:val="004C52C5"/>
    <w:rsid w:val="004C6B45"/>
    <w:rsid w:val="0051534A"/>
    <w:rsid w:val="005420A7"/>
    <w:rsid w:val="00690E24"/>
    <w:rsid w:val="006D5F4E"/>
    <w:rsid w:val="008C29A4"/>
    <w:rsid w:val="008D2D76"/>
    <w:rsid w:val="00912607"/>
    <w:rsid w:val="00946C42"/>
    <w:rsid w:val="00985355"/>
    <w:rsid w:val="009A6AB2"/>
    <w:rsid w:val="00B06698"/>
    <w:rsid w:val="00B3164A"/>
    <w:rsid w:val="00B555F4"/>
    <w:rsid w:val="00B62EA1"/>
    <w:rsid w:val="00F238EF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63EF"/>
  <w15:chartTrackingRefBased/>
  <w15:docId w15:val="{D6025202-2FBB-4705-929E-52D01D7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C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D1249"/>
    <w:pPr>
      <w:ind w:left="720"/>
      <w:contextualSpacing/>
    </w:pPr>
  </w:style>
  <w:style w:type="paragraph" w:customStyle="1" w:styleId="Default">
    <w:name w:val="Default"/>
    <w:rsid w:val="0091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C5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2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2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PROVINCE-SUD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Dos Santos</dc:creator>
  <cp:keywords/>
  <dc:description/>
  <cp:lastModifiedBy>Vincent Grisonnet</cp:lastModifiedBy>
  <cp:revision>2</cp:revision>
  <dcterms:created xsi:type="dcterms:W3CDTF">2019-08-12T03:59:00Z</dcterms:created>
  <dcterms:modified xsi:type="dcterms:W3CDTF">2019-08-12T03:59:00Z</dcterms:modified>
</cp:coreProperties>
</file>